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56E" w:rsidRDefault="00346535">
      <w:hyperlink r:id="rId4" w:history="1">
        <w:r w:rsidRPr="001A06A0">
          <w:rPr>
            <w:rStyle w:val="a3"/>
          </w:rPr>
          <w:t>https://iq.hse.ru/more/economics/osnovi-ekonomicheskoj-teorii</w:t>
        </w:r>
      </w:hyperlink>
    </w:p>
    <w:p w:rsidR="00346535" w:rsidRDefault="00346535">
      <w:bookmarkStart w:id="0" w:name="_GoBack"/>
      <w:bookmarkEnd w:id="0"/>
    </w:p>
    <w:sectPr w:rsidR="00346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B4"/>
    <w:rsid w:val="00346535"/>
    <w:rsid w:val="006834B4"/>
    <w:rsid w:val="00692CBC"/>
    <w:rsid w:val="00DC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CBCFB-F06F-43AE-9B92-8007341C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5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q.hse.ru/more/economics/osnovi-ekonomicheskoj-teor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2020-01-10T12:30:00Z</dcterms:created>
  <dcterms:modified xsi:type="dcterms:W3CDTF">2020-01-10T12:30:00Z</dcterms:modified>
</cp:coreProperties>
</file>