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3A" w:rsidRDefault="00A728AA" w:rsidP="00A728AA">
      <w:pPr>
        <w:ind w:left="-99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728AA" w:rsidRDefault="00A728AA">
                                <w:r>
                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A728AA" w:rsidRDefault="00A728AA">
                          <w:r>
          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Петерсон</w:t>
      </w:r>
      <w:proofErr w:type="spellEnd"/>
      <w:r>
        <w:t xml:space="preserve"> 3 часть теория стр.46-50,</w:t>
      </w:r>
    </w:p>
    <w:p w:rsidR="00A728AA" w:rsidRDefault="00A728AA" w:rsidP="00A728AA">
      <w:pPr>
        <w:ind w:left="-993"/>
      </w:pPr>
      <w:r>
        <w:t xml:space="preserve">№211,212. Разбор будет в группе в </w:t>
      </w:r>
    </w:p>
    <w:p w:rsidR="00A728AA" w:rsidRDefault="00A728AA" w:rsidP="00A728AA">
      <w:pPr>
        <w:ind w:left="-993"/>
      </w:pPr>
      <w:r>
        <w:t xml:space="preserve">13-00. </w:t>
      </w:r>
    </w:p>
    <w:p w:rsidR="00A728AA" w:rsidRDefault="00A728AA" w:rsidP="00A728AA">
      <w:pPr>
        <w:ind w:left="-993"/>
      </w:pPr>
      <w:proofErr w:type="gramStart"/>
      <w:r>
        <w:t>Д.З  карточка</w:t>
      </w:r>
      <w:proofErr w:type="gramEnd"/>
      <w:r>
        <w:t xml:space="preserve"> с параметрами , у всех </w:t>
      </w:r>
    </w:p>
    <w:p w:rsidR="00A728AA" w:rsidRDefault="00A728AA" w:rsidP="00A728AA">
      <w:pPr>
        <w:ind w:left="-993"/>
      </w:pPr>
      <w:r>
        <w:t>Есть. Разбор будет в группе в 20-00.</w:t>
      </w:r>
      <w:bookmarkStart w:id="0" w:name="_GoBack"/>
      <w:bookmarkEnd w:id="0"/>
    </w:p>
    <w:sectPr w:rsidR="00A7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A"/>
    <w:rsid w:val="007B253A"/>
    <w:rsid w:val="00A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C173-B9A5-4141-8841-5198953D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2020-03-17T08:32:00Z</dcterms:created>
  <dcterms:modified xsi:type="dcterms:W3CDTF">2020-03-17T08:36:00Z</dcterms:modified>
</cp:coreProperties>
</file>