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61" w:rsidRDefault="000D7D61">
      <w:pPr>
        <w:rPr>
          <w:rFonts w:ascii="Times New Roman" w:hAnsi="Times New Roman" w:cs="Times New Roman"/>
          <w:sz w:val="28"/>
          <w:szCs w:val="28"/>
        </w:rPr>
      </w:pPr>
      <w:r w:rsidRPr="000D7D61">
        <w:rPr>
          <w:rFonts w:ascii="Times New Roman" w:hAnsi="Times New Roman" w:cs="Times New Roman"/>
          <w:sz w:val="28"/>
          <w:szCs w:val="28"/>
        </w:rPr>
        <w:t xml:space="preserve">Тема урока: Обобщение по разделу «Проверь себя» по произведениям </w:t>
      </w:r>
    </w:p>
    <w:p w:rsidR="000D7D61" w:rsidRDefault="000D7D61">
      <w:pPr>
        <w:rPr>
          <w:rFonts w:ascii="Times New Roman" w:hAnsi="Times New Roman" w:cs="Times New Roman"/>
          <w:sz w:val="28"/>
          <w:szCs w:val="28"/>
        </w:rPr>
      </w:pPr>
      <w:r w:rsidRPr="000D7D61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D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D61">
        <w:rPr>
          <w:rFonts w:ascii="Times New Roman" w:hAnsi="Times New Roman" w:cs="Times New Roman"/>
          <w:sz w:val="28"/>
          <w:szCs w:val="28"/>
        </w:rPr>
        <w:t>Паустовского</w:t>
      </w:r>
    </w:p>
    <w:p w:rsidR="00E8149D" w:rsidRDefault="000D7D61" w:rsidP="000D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с. 64 – 66 («Проверь себя»), подготовить тетрадь к проверке по разделу «Произведения К. Г. Паустовского»</w:t>
      </w:r>
    </w:p>
    <w:p w:rsidR="000D7D61" w:rsidRDefault="000D7D61" w:rsidP="000D7D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D61" w:rsidRPr="000D7D61" w:rsidRDefault="000D7D61" w:rsidP="000D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каникулы читаем повесть А. П. Гайдара «Тимур и его команда» (после каникул закончим «Время всегда хорошее» и начнем «Тимура…»</w:t>
      </w:r>
    </w:p>
    <w:sectPr w:rsidR="000D7D61" w:rsidRPr="000D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B"/>
    <w:rsid w:val="000D7D61"/>
    <w:rsid w:val="00B316C3"/>
    <w:rsid w:val="00BC442B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C669-41D6-4F14-907B-E0FF17DC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2020-03-19T06:12:00Z</dcterms:created>
  <dcterms:modified xsi:type="dcterms:W3CDTF">2020-03-19T06:16:00Z</dcterms:modified>
</cp:coreProperties>
</file>