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C5" w:rsidRDefault="00E465AA">
      <w:r>
        <w:t>Химия 8 кл. на 21.03.20г.</w:t>
      </w:r>
    </w:p>
    <w:p w:rsidR="00E465AA" w:rsidRDefault="00E465AA">
      <w:r>
        <w:t xml:space="preserve">Учебник № 1 п.32; </w:t>
      </w:r>
      <w:bookmarkStart w:id="0" w:name="_GoBack"/>
      <w:bookmarkEnd w:id="0"/>
      <w:r>
        <w:t xml:space="preserve">  уч. №2   с.118 понять табл.16 и текст после неё</w:t>
      </w:r>
    </w:p>
    <w:sectPr w:rsidR="00E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AA"/>
    <w:rsid w:val="00AA1BC5"/>
    <w:rsid w:val="00E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0EFF"/>
  <w15:chartTrackingRefBased/>
  <w15:docId w15:val="{557A6430-E86C-48FB-8F32-39758A7D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Леви</dc:creator>
  <cp:keywords/>
  <dc:description/>
  <cp:lastModifiedBy>Евгений Леви</cp:lastModifiedBy>
  <cp:revision>1</cp:revision>
  <dcterms:created xsi:type="dcterms:W3CDTF">2020-03-20T04:29:00Z</dcterms:created>
  <dcterms:modified xsi:type="dcterms:W3CDTF">2020-03-20T04:31:00Z</dcterms:modified>
</cp:coreProperties>
</file>