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color w:val="C00000"/>
          <w:sz w:val="27"/>
          <w:szCs w:val="27"/>
        </w:rPr>
      </w:pPr>
      <w:proofErr w:type="gramStart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>1)Нарушение</w:t>
      </w:r>
      <w:proofErr w:type="gramEnd"/>
      <w:r>
        <w:rPr>
          <w:rFonts w:ascii="Arial" w:hAnsi="Arial" w:cs="Arial"/>
          <w:color w:val="232323"/>
          <w:sz w:val="21"/>
          <w:szCs w:val="21"/>
          <w:shd w:val="clear" w:color="auto" w:fill="FFFFFF"/>
        </w:rPr>
        <w:t xml:space="preserve"> в построении предложения с несогласованным приложением.docx</w:t>
      </w:r>
      <w:bookmarkStart w:id="0" w:name="_GoBack"/>
      <w:bookmarkEnd w:id="0"/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color w:val="C00000"/>
          <w:sz w:val="27"/>
          <w:szCs w:val="27"/>
        </w:rPr>
      </w:pP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  <w:sz w:val="27"/>
          <w:szCs w:val="27"/>
        </w:rPr>
        <w:t>Приложение – это определение (признак предмета, отвечающий на вопрос какой?), выраженное существительным. Чтобы найти ошибку, нужно уметь находить в предложении приложение, а также знать, что приложение всегда должно быть согласовано с определяемым словом</w:t>
      </w:r>
      <w:r>
        <w:rPr>
          <w:color w:val="1A3038"/>
          <w:sz w:val="20"/>
          <w:szCs w:val="20"/>
        </w:rPr>
        <w:t>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C00000"/>
        </w:rPr>
        <w:t>Найдите предложение, в котором название чего-либо (книги, кинофильма, журнала и т.д.) дано в кавычках. Это будет предложение </w:t>
      </w:r>
      <w:r>
        <w:rPr>
          <w:rFonts w:ascii="Georgia" w:hAnsi="Georgia" w:cs="Arial"/>
          <w:b/>
          <w:bCs/>
          <w:color w:val="C00000"/>
        </w:rPr>
        <w:t>с несогласованным приложением.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C00000"/>
        </w:rPr>
        <w:t>Посмотрите, есть ли при приложении </w:t>
      </w:r>
      <w:r>
        <w:rPr>
          <w:rFonts w:ascii="Georgia" w:hAnsi="Georgia" w:cs="Arial"/>
          <w:b/>
          <w:bCs/>
          <w:color w:val="C00000"/>
        </w:rPr>
        <w:t>определяемое слово</w:t>
      </w:r>
      <w:r>
        <w:rPr>
          <w:rFonts w:ascii="Georgia" w:hAnsi="Georgia" w:cs="Arial"/>
          <w:color w:val="C00000"/>
        </w:rPr>
        <w:t> (слово, от которого задаётся к нему вопрос). Если есть, то тогда приложение должно стоять только </w:t>
      </w:r>
      <w:r>
        <w:rPr>
          <w:rFonts w:ascii="Georgia" w:hAnsi="Georgia" w:cs="Arial"/>
          <w:b/>
          <w:bCs/>
          <w:color w:val="C00000"/>
        </w:rPr>
        <w:t>в именительном</w:t>
      </w:r>
      <w:r>
        <w:rPr>
          <w:rFonts w:ascii="Georgia" w:hAnsi="Georgia" w:cs="Arial"/>
          <w:color w:val="C00000"/>
        </w:rPr>
        <w:t> </w:t>
      </w:r>
      <w:r>
        <w:rPr>
          <w:rFonts w:ascii="Georgia" w:hAnsi="Georgia" w:cs="Arial"/>
          <w:b/>
          <w:bCs/>
          <w:color w:val="C00000"/>
        </w:rPr>
        <w:t>падеже.</w:t>
      </w:r>
      <w:r>
        <w:rPr>
          <w:rFonts w:ascii="Georgia" w:hAnsi="Georgia" w:cs="Arial"/>
          <w:color w:val="C00000"/>
        </w:rPr>
        <w:t> Если падеж другой, то это ошибка.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C00000"/>
        </w:rPr>
        <w:t>Запомните </w:t>
      </w:r>
      <w:r>
        <w:rPr>
          <w:rFonts w:ascii="Georgia" w:hAnsi="Georgia" w:cs="Arial"/>
          <w:b/>
          <w:bCs/>
          <w:color w:val="C00000"/>
        </w:rPr>
        <w:t>образец</w:t>
      </w:r>
      <w:r>
        <w:rPr>
          <w:rFonts w:ascii="Georgia" w:hAnsi="Georgia" w:cs="Arial"/>
          <w:color w:val="C00000"/>
        </w:rPr>
        <w:t>, по которому будете сравнивать Ваш пример</w:t>
      </w:r>
      <w:r>
        <w:rPr>
          <w:rFonts w:ascii="Georgia" w:hAnsi="Georgia" w:cs="Arial"/>
          <w:color w:val="C00000"/>
          <w:sz w:val="27"/>
          <w:szCs w:val="27"/>
        </w:rPr>
        <w:t xml:space="preserve">: читал роман «Война и мир» - читал «Войну и мир» - в первом случае есть </w:t>
      </w:r>
      <w:proofErr w:type="spellStart"/>
      <w:r>
        <w:rPr>
          <w:rFonts w:ascii="Georgia" w:hAnsi="Georgia" w:cs="Arial"/>
          <w:color w:val="C00000"/>
          <w:sz w:val="27"/>
          <w:szCs w:val="27"/>
        </w:rPr>
        <w:t>опред</w:t>
      </w:r>
      <w:proofErr w:type="spellEnd"/>
      <w:r>
        <w:rPr>
          <w:rFonts w:ascii="Georgia" w:hAnsi="Georgia" w:cs="Arial"/>
          <w:color w:val="C00000"/>
          <w:sz w:val="27"/>
          <w:szCs w:val="27"/>
        </w:rPr>
        <w:t>. слово, во втором – отсутствует (примеры правильные!).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 w:line="389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color w:val="C00000"/>
          <w:sz w:val="27"/>
          <w:szCs w:val="27"/>
        </w:rPr>
        <w:t>Читал роман «Войну и мир» - ошибка!</w:t>
      </w:r>
    </w:p>
    <w:p w:rsidR="004038A2" w:rsidRDefault="004038A2"/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F497D"/>
          <w:sz w:val="32"/>
          <w:szCs w:val="32"/>
        </w:rPr>
        <w:t xml:space="preserve">Поэзия пробуждающейся весны раскрывается </w:t>
      </w:r>
      <w:proofErr w:type="spellStart"/>
      <w:r>
        <w:rPr>
          <w:color w:val="1F497D"/>
          <w:sz w:val="32"/>
          <w:szCs w:val="32"/>
        </w:rPr>
        <w:t>Ф.Тютчевым</w:t>
      </w:r>
      <w:proofErr w:type="spellEnd"/>
      <w:r>
        <w:rPr>
          <w:color w:val="1F497D"/>
          <w:sz w:val="32"/>
          <w:szCs w:val="32"/>
        </w:rPr>
        <w:t xml:space="preserve"> в стихотворении «Весенних водах».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F497D"/>
          <w:sz w:val="32"/>
          <w:szCs w:val="32"/>
        </w:rPr>
        <w:t>В апрельском номере журнала «Юности» были опубликованы стихи молодого талантливого поэта.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F497D"/>
          <w:sz w:val="32"/>
          <w:szCs w:val="32"/>
        </w:rPr>
        <w:t xml:space="preserve">По словам И.Н. Крамского, несмотря на то что у многих пейзажистов изображены на картинах деревья, вода и даже воздух, душа есть только в картине «Грачах» А.К. </w:t>
      </w:r>
      <w:proofErr w:type="spellStart"/>
      <w:r>
        <w:rPr>
          <w:color w:val="1F497D"/>
          <w:sz w:val="32"/>
          <w:szCs w:val="32"/>
        </w:rPr>
        <w:t>Саврасова</w:t>
      </w:r>
      <w:proofErr w:type="spellEnd"/>
      <w:r>
        <w:rPr>
          <w:color w:val="1F497D"/>
          <w:sz w:val="32"/>
          <w:szCs w:val="32"/>
        </w:rPr>
        <w:t>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F497D"/>
          <w:sz w:val="32"/>
          <w:szCs w:val="32"/>
        </w:rPr>
        <w:t>В поэме «Руслане и Людмиле» А.С. Пушкин широко использует фольклорные мотивы.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F497D"/>
          <w:sz w:val="32"/>
          <w:szCs w:val="32"/>
        </w:rPr>
        <w:t xml:space="preserve">Мы встретились, отъехав от города </w:t>
      </w:r>
      <w:proofErr w:type="spellStart"/>
      <w:r>
        <w:rPr>
          <w:color w:val="1F497D"/>
          <w:sz w:val="32"/>
          <w:szCs w:val="32"/>
        </w:rPr>
        <w:t>Сочей</w:t>
      </w:r>
      <w:proofErr w:type="spellEnd"/>
      <w:r>
        <w:rPr>
          <w:color w:val="1F497D"/>
          <w:sz w:val="32"/>
          <w:szCs w:val="32"/>
        </w:rPr>
        <w:t xml:space="preserve"> несколько километров.</w:t>
      </w:r>
    </w:p>
    <w:p w:rsidR="001B2EC2" w:rsidRDefault="001B2EC2" w:rsidP="001B2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F497D"/>
          <w:sz w:val="21"/>
          <w:szCs w:val="21"/>
        </w:rPr>
        <w:t> </w:t>
      </w:r>
      <w:r>
        <w:rPr>
          <w:rFonts w:ascii="Georgia" w:hAnsi="Georgia" w:cs="Arial"/>
          <w:color w:val="1F497D"/>
          <w:sz w:val="32"/>
          <w:szCs w:val="32"/>
        </w:rPr>
        <w:t>Кремом «Софьей» пользуются несколько раз в год для профилактики отёчности ног.</w:t>
      </w:r>
    </w:p>
    <w:p w:rsidR="001B2EC2" w:rsidRDefault="001B2EC2"/>
    <w:sectPr w:rsidR="001B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2C"/>
    <w:rsid w:val="001B2EC2"/>
    <w:rsid w:val="0030022C"/>
    <w:rsid w:val="0040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2C1B0-B111-48A9-9F91-77593939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2020-09-07T17:16:00Z</dcterms:created>
  <dcterms:modified xsi:type="dcterms:W3CDTF">2020-09-07T17:17:00Z</dcterms:modified>
</cp:coreProperties>
</file>